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6261" w14:textId="54E3BF7A" w:rsidR="00E0706C" w:rsidRPr="007F2160" w:rsidRDefault="00206768" w:rsidP="00E0706C">
      <w:pPr>
        <w:jc w:val="center"/>
        <w:rPr>
          <w:b/>
          <w:sz w:val="28"/>
          <w:szCs w:val="28"/>
          <w:lang w:val="kk-KZ"/>
        </w:rPr>
      </w:pPr>
      <w:r w:rsidRPr="007F2160">
        <w:rPr>
          <w:b/>
          <w:sz w:val="28"/>
          <w:szCs w:val="28"/>
        </w:rPr>
        <w:t xml:space="preserve">«ТАРИХИ ЭТНОЛОГИЯ» </w:t>
      </w:r>
      <w:r w:rsidRPr="007F2160">
        <w:rPr>
          <w:b/>
          <w:sz w:val="28"/>
          <w:szCs w:val="28"/>
          <w:lang w:val="kk-KZ"/>
        </w:rPr>
        <w:t>ПӘНІ БОЙЫНША</w:t>
      </w:r>
      <w:r w:rsidRPr="007F2160">
        <w:rPr>
          <w:b/>
          <w:sz w:val="28"/>
          <w:szCs w:val="28"/>
        </w:rPr>
        <w:t xml:space="preserve"> </w:t>
      </w:r>
      <w:r w:rsidR="00E0706C" w:rsidRPr="007F2160">
        <w:rPr>
          <w:b/>
          <w:sz w:val="28"/>
          <w:szCs w:val="28"/>
        </w:rPr>
        <w:t>С</w:t>
      </w:r>
      <w:r w:rsidRPr="007F2160">
        <w:rPr>
          <w:b/>
          <w:sz w:val="28"/>
          <w:szCs w:val="28"/>
        </w:rPr>
        <w:t>ЕМИНАР</w:t>
      </w:r>
      <w:r w:rsidRPr="007F2160">
        <w:rPr>
          <w:b/>
          <w:sz w:val="28"/>
          <w:szCs w:val="28"/>
          <w:lang w:val="kk-KZ"/>
        </w:rPr>
        <w:t xml:space="preserve"> ТАҚЫРЫПТАРЫ</w:t>
      </w:r>
    </w:p>
    <w:p w14:paraId="39A9EDCD" w14:textId="77777777" w:rsidR="00206768" w:rsidRDefault="00206768" w:rsidP="006028EF">
      <w:pPr>
        <w:jc w:val="center"/>
        <w:rPr>
          <w:b/>
          <w:sz w:val="22"/>
          <w:szCs w:val="22"/>
          <w:lang w:val="kk-KZ"/>
        </w:rPr>
      </w:pPr>
    </w:p>
    <w:p w14:paraId="39C03110" w14:textId="7B1AE276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Этнологияның терминологиялық-анықтамалық аппаратымен жұмыс Жұмыс түрі: баяндама, реферат</w:t>
      </w:r>
    </w:p>
    <w:p w14:paraId="2E7D57DA" w14:textId="78C0C20E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Тарихи этнологияның гуманитарлық ғылымдармен байланысы, атқаратын қызметі</w:t>
      </w:r>
    </w:p>
    <w:p w14:paraId="0694F566" w14:textId="78B3A046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Далалық этнографиялық зерттеу әдістерін талдау, бағдарлама жасау</w:t>
      </w:r>
    </w:p>
    <w:p w14:paraId="310265FF" w14:textId="7D10D087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Әлем халықтарының этникалық картасын жасау</w:t>
      </w:r>
    </w:p>
    <w:p w14:paraId="309CC269" w14:textId="6A53A842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Ерте және орта ғасырлардағы этнографиялық ілімдер</w:t>
      </w:r>
    </w:p>
    <w:p w14:paraId="6B3EDD0F" w14:textId="43828E5B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XVIII-XIX ғғ. этнография ілімінің толығуы мен дамуы</w:t>
      </w:r>
    </w:p>
    <w:p w14:paraId="3903ADED" w14:textId="00C0B54B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Құндылық тәсілі. Этнологиядағы фрейдизм. Американдық этнологиядағы этнопсихологиялық бағыт. Жұмыс түрі: баяндама, реферат</w:t>
      </w:r>
    </w:p>
    <w:p w14:paraId="16903934" w14:textId="77777777" w:rsidR="00206768" w:rsidRP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ХХ ғ. 40-90 жылдарындағы Ресейде этнология ғылымының даму тарихы</w:t>
      </w:r>
      <w:r w:rsidRPr="00206768">
        <w:rPr>
          <w:lang w:val="kk-KZ"/>
        </w:rPr>
        <w:t xml:space="preserve"> </w:t>
      </w:r>
    </w:p>
    <w:p w14:paraId="69C8881A" w14:textId="179A53DE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Тәуелсіз Қазақстандағы этнология ғылымы мәселелері  Жұмыс түрі: баяндама, реферат</w:t>
      </w:r>
    </w:p>
    <w:p w14:paraId="348F8EF3" w14:textId="6A220470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Өркениет тарихындағы діннің орны. Дін және ұлттық мәдениет. Өзара ықпалдастық мәселелері Жұмыс түрі: баяндама, реферат</w:t>
      </w:r>
    </w:p>
    <w:p w14:paraId="49F2FB32" w14:textId="12EFBEA7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Ұлттық мінез-құлық. Ұлттық менталитет. Жұмыс түрі: баяндама, реферат</w:t>
      </w:r>
    </w:p>
    <w:p w14:paraId="2FF0C81B" w14:textId="56620EBB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Тіл және мәдениет. Мәдениаралық коммуникацияның лингвистикалық аспектісі. Жұмыс түрі: баяндама, реферат талдау</w:t>
      </w:r>
    </w:p>
    <w:p w14:paraId="32B886E1" w14:textId="33617F3D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Латентті және ашық этникалық жанжалдар (нақты мысалдармен). Этникалық жанжалдарды шешу технологиясы.  Жұмыс түрі: баяндама, реферат</w:t>
      </w:r>
    </w:p>
    <w:p w14:paraId="4886B4C0" w14:textId="27321946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Дәстүрлі қоғамдағы туысқандық жүйе.</w:t>
      </w:r>
    </w:p>
    <w:p w14:paraId="52047339" w14:textId="6E9A99AF" w:rsidR="00206768" w:rsidRDefault="00206768" w:rsidP="00206768">
      <w:pPr>
        <w:numPr>
          <w:ilvl w:val="0"/>
          <w:numId w:val="4"/>
        </w:numPr>
        <w:tabs>
          <w:tab w:val="left" w:pos="993"/>
        </w:tabs>
        <w:ind w:left="0" w:right="-1" w:firstLine="567"/>
        <w:jc w:val="both"/>
        <w:rPr>
          <w:bCs/>
          <w:noProof/>
          <w:color w:val="000000"/>
          <w:sz w:val="28"/>
          <w:szCs w:val="28"/>
          <w:lang w:val="kk-KZ"/>
        </w:rPr>
      </w:pPr>
      <w:r w:rsidRPr="00206768">
        <w:rPr>
          <w:bCs/>
          <w:noProof/>
          <w:color w:val="000000"/>
          <w:sz w:val="28"/>
          <w:szCs w:val="28"/>
          <w:lang w:val="kk-KZ"/>
        </w:rPr>
        <w:t>Қала және ауыл мәдениетінің өзара ықпалдастығы, өзара ену мәселелері.  Жұмыс түрі: (шығармашылық)</w:t>
      </w:r>
    </w:p>
    <w:p w14:paraId="2AC4341C" w14:textId="77777777" w:rsidR="00206768" w:rsidRDefault="00206768" w:rsidP="00206768">
      <w:pPr>
        <w:tabs>
          <w:tab w:val="left" w:pos="993"/>
        </w:tabs>
        <w:ind w:left="567" w:right="-1"/>
        <w:jc w:val="both"/>
        <w:rPr>
          <w:bCs/>
          <w:noProof/>
          <w:color w:val="000000"/>
          <w:sz w:val="28"/>
          <w:szCs w:val="28"/>
          <w:lang w:val="kk-KZ"/>
        </w:rPr>
      </w:pPr>
    </w:p>
    <w:p w14:paraId="5CDA2E4E" w14:textId="77777777" w:rsidR="000670A6" w:rsidRDefault="000670A6" w:rsidP="000670A6">
      <w:pPr>
        <w:tabs>
          <w:tab w:val="left" w:pos="993"/>
        </w:tabs>
        <w:ind w:right="-1" w:firstLine="567"/>
        <w:jc w:val="center"/>
        <w:rPr>
          <w:b/>
          <w:sz w:val="28"/>
          <w:szCs w:val="28"/>
          <w:lang w:val="kk-KZ"/>
        </w:rPr>
      </w:pPr>
      <w:r w:rsidRPr="00051D3F">
        <w:rPr>
          <w:b/>
          <w:sz w:val="28"/>
          <w:szCs w:val="28"/>
          <w:lang w:val="kk-KZ"/>
        </w:rPr>
        <w:t>ӘДЕБИЕТТЕР ТІЗІМІ</w:t>
      </w:r>
    </w:p>
    <w:p w14:paraId="392F3B15" w14:textId="77777777" w:rsidR="000670A6" w:rsidRPr="00051D3F" w:rsidRDefault="000670A6" w:rsidP="000670A6">
      <w:pPr>
        <w:tabs>
          <w:tab w:val="left" w:pos="993"/>
        </w:tabs>
        <w:ind w:right="-1" w:firstLine="567"/>
        <w:jc w:val="center"/>
        <w:rPr>
          <w:b/>
          <w:sz w:val="28"/>
          <w:szCs w:val="28"/>
          <w:lang w:val="kk-KZ"/>
        </w:rPr>
      </w:pPr>
    </w:p>
    <w:p w14:paraId="63FA58D0" w14:textId="77777777" w:rsidR="000670A6" w:rsidRPr="00051D3F" w:rsidRDefault="000670A6" w:rsidP="000670A6">
      <w:pPr>
        <w:tabs>
          <w:tab w:val="left" w:pos="993"/>
        </w:tabs>
        <w:ind w:right="-1"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әдебиеттер</w:t>
      </w:r>
      <w:r w:rsidRPr="00051D3F">
        <w:rPr>
          <w:b/>
          <w:sz w:val="28"/>
          <w:szCs w:val="28"/>
          <w:lang w:val="kk-KZ"/>
        </w:rPr>
        <w:t>:</w:t>
      </w:r>
    </w:p>
    <w:p w14:paraId="44DB9538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>Евсеев, В. А.  Этнология и социальная антропология: учебное пособие для</w:t>
      </w:r>
      <w:r w:rsidRPr="001E0A20">
        <w:rPr>
          <w:sz w:val="28"/>
          <w:szCs w:val="28"/>
          <w:lang w:val="kk-KZ"/>
        </w:rPr>
        <w:t xml:space="preserve"> </w:t>
      </w:r>
      <w:r w:rsidRPr="001E0A20">
        <w:rPr>
          <w:sz w:val="28"/>
          <w:szCs w:val="28"/>
        </w:rPr>
        <w:t xml:space="preserve">вузов / В. А. Евсеев. — 2-е изд., </w:t>
      </w:r>
      <w:proofErr w:type="spellStart"/>
      <w:r w:rsidRPr="001E0A20">
        <w:rPr>
          <w:sz w:val="28"/>
          <w:szCs w:val="28"/>
        </w:rPr>
        <w:t>испр</w:t>
      </w:r>
      <w:proofErr w:type="spellEnd"/>
      <w:r w:rsidRPr="001E0A20">
        <w:rPr>
          <w:sz w:val="28"/>
          <w:szCs w:val="28"/>
        </w:rPr>
        <w:t xml:space="preserve">. и доп. — Москва: Издательство </w:t>
      </w:r>
      <w:proofErr w:type="spellStart"/>
      <w:r w:rsidRPr="001E0A20">
        <w:rPr>
          <w:sz w:val="28"/>
          <w:szCs w:val="28"/>
        </w:rPr>
        <w:t>Юрайт</w:t>
      </w:r>
      <w:proofErr w:type="spellEnd"/>
      <w:r w:rsidRPr="001E0A20">
        <w:rPr>
          <w:sz w:val="28"/>
          <w:szCs w:val="28"/>
        </w:rPr>
        <w:t xml:space="preserve">, 2021. — 241 с. — (Высшее образование). — ISBN 978-5-534-11545-1. — Текст: электронный // Образовательная платформа </w:t>
      </w:r>
      <w:proofErr w:type="spellStart"/>
      <w:r w:rsidRPr="001E0A20">
        <w:rPr>
          <w:sz w:val="28"/>
          <w:szCs w:val="28"/>
        </w:rPr>
        <w:t>Юрайт</w:t>
      </w:r>
      <w:proofErr w:type="spellEnd"/>
      <w:r w:rsidRPr="001E0A20">
        <w:rPr>
          <w:sz w:val="28"/>
          <w:szCs w:val="28"/>
        </w:rPr>
        <w:t xml:space="preserve"> [сайт]. — URL: </w:t>
      </w:r>
      <w:hyperlink r:id="rId6" w:history="1">
        <w:r w:rsidRPr="001E0A20">
          <w:rPr>
            <w:rStyle w:val="a7"/>
            <w:sz w:val="28"/>
            <w:szCs w:val="28"/>
          </w:rPr>
          <w:t>https://urait.ru/bcode/476150</w:t>
        </w:r>
      </w:hyperlink>
    </w:p>
    <w:p w14:paraId="36F85B5D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>Лурье С.В. Историческая этнология. М.: Гаудеамус,2004. С. 624.</w:t>
      </w:r>
    </w:p>
    <w:p w14:paraId="70D5C657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Лурье С.В. </w:t>
      </w:r>
      <w:proofErr w:type="spellStart"/>
      <w:r w:rsidRPr="001E0A20">
        <w:rPr>
          <w:sz w:val="28"/>
          <w:szCs w:val="28"/>
        </w:rPr>
        <w:t>Тарихи</w:t>
      </w:r>
      <w:proofErr w:type="spellEnd"/>
      <w:r w:rsidRPr="001E0A20">
        <w:rPr>
          <w:sz w:val="28"/>
          <w:szCs w:val="28"/>
        </w:rPr>
        <w:t xml:space="preserve"> этнология. – Алматы: «</w:t>
      </w:r>
      <w:proofErr w:type="spellStart"/>
      <w:r w:rsidRPr="001E0A20">
        <w:rPr>
          <w:sz w:val="28"/>
          <w:szCs w:val="28"/>
        </w:rPr>
        <w:t>Ұлттық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аударма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бюросы</w:t>
      </w:r>
      <w:proofErr w:type="spellEnd"/>
      <w:r w:rsidRPr="001E0A20">
        <w:rPr>
          <w:sz w:val="28"/>
          <w:szCs w:val="28"/>
        </w:rPr>
        <w:t xml:space="preserve">», 2020 </w:t>
      </w:r>
      <w:proofErr w:type="spellStart"/>
      <w:r w:rsidRPr="001E0A20">
        <w:rPr>
          <w:sz w:val="28"/>
          <w:szCs w:val="28"/>
        </w:rPr>
        <w:t>жыл</w:t>
      </w:r>
      <w:proofErr w:type="spellEnd"/>
      <w:r w:rsidRPr="001E0A20">
        <w:rPr>
          <w:sz w:val="28"/>
          <w:szCs w:val="28"/>
        </w:rPr>
        <w:t>. – 500 бет</w:t>
      </w:r>
    </w:p>
    <w:p w14:paraId="5426E35A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Этнология (Этнография). –Москва: Юрайт,2015.-580с.; </w:t>
      </w:r>
    </w:p>
    <w:p w14:paraId="72ECD553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Садохин</w:t>
      </w:r>
      <w:proofErr w:type="spellEnd"/>
      <w:r w:rsidRPr="001E0A20">
        <w:rPr>
          <w:sz w:val="28"/>
          <w:szCs w:val="28"/>
        </w:rPr>
        <w:t xml:space="preserve"> А.П., </w:t>
      </w:r>
      <w:proofErr w:type="spellStart"/>
      <w:r w:rsidRPr="001E0A20">
        <w:rPr>
          <w:sz w:val="28"/>
          <w:szCs w:val="28"/>
        </w:rPr>
        <w:t>Грушевицкая</w:t>
      </w:r>
      <w:proofErr w:type="spellEnd"/>
      <w:r w:rsidRPr="001E0A20">
        <w:rPr>
          <w:sz w:val="28"/>
          <w:szCs w:val="28"/>
        </w:rPr>
        <w:t xml:space="preserve"> Т.Г. Этнология. – М., 2000.-304 с.; </w:t>
      </w:r>
    </w:p>
    <w:p w14:paraId="02C0C4FF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Артықбаев</w:t>
      </w:r>
      <w:proofErr w:type="spellEnd"/>
      <w:r w:rsidRPr="001E0A20">
        <w:rPr>
          <w:sz w:val="28"/>
          <w:szCs w:val="28"/>
        </w:rPr>
        <w:t xml:space="preserve"> Ж. Этнология. -Алматы, 2005. ;</w:t>
      </w:r>
    </w:p>
    <w:p w14:paraId="38521738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Этнология. Под. Ред </w:t>
      </w:r>
      <w:proofErr w:type="spellStart"/>
      <w:r w:rsidRPr="001E0A20">
        <w:rPr>
          <w:sz w:val="28"/>
          <w:szCs w:val="28"/>
        </w:rPr>
        <w:t>Г.Е.Маркова</w:t>
      </w:r>
      <w:proofErr w:type="spellEnd"/>
      <w:r w:rsidRPr="001E0A20">
        <w:rPr>
          <w:sz w:val="28"/>
          <w:szCs w:val="28"/>
        </w:rPr>
        <w:t xml:space="preserve">  и </w:t>
      </w:r>
      <w:proofErr w:type="spellStart"/>
      <w:r w:rsidRPr="001E0A20">
        <w:rPr>
          <w:sz w:val="28"/>
          <w:szCs w:val="28"/>
        </w:rPr>
        <w:t>В.В.Пименова</w:t>
      </w:r>
      <w:proofErr w:type="spellEnd"/>
      <w:r w:rsidRPr="001E0A20">
        <w:rPr>
          <w:sz w:val="28"/>
          <w:szCs w:val="28"/>
        </w:rPr>
        <w:t xml:space="preserve">. - М., 1994.; </w:t>
      </w:r>
    </w:p>
    <w:p w14:paraId="40519C1C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lastRenderedPageBreak/>
        <w:t>Шалекенов</w:t>
      </w:r>
      <w:proofErr w:type="spellEnd"/>
      <w:r w:rsidRPr="001E0A20">
        <w:rPr>
          <w:sz w:val="28"/>
          <w:szCs w:val="28"/>
        </w:rPr>
        <w:t xml:space="preserve"> У.К. </w:t>
      </w:r>
      <w:proofErr w:type="spellStart"/>
      <w:r w:rsidRPr="001E0A20">
        <w:rPr>
          <w:sz w:val="28"/>
          <w:szCs w:val="28"/>
        </w:rPr>
        <w:t>Әлем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халықтарының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этнографиясы</w:t>
      </w:r>
      <w:proofErr w:type="spellEnd"/>
      <w:r w:rsidRPr="001E0A20">
        <w:rPr>
          <w:sz w:val="28"/>
          <w:szCs w:val="28"/>
        </w:rPr>
        <w:t>. - А., 1994.;</w:t>
      </w:r>
    </w:p>
    <w:p w14:paraId="15DEA3B5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Бромлей</w:t>
      </w:r>
      <w:proofErr w:type="spellEnd"/>
      <w:r w:rsidRPr="001E0A20">
        <w:rPr>
          <w:sz w:val="28"/>
          <w:szCs w:val="28"/>
        </w:rPr>
        <w:t xml:space="preserve"> Ю.В. Очерки теории этноса. - М., 2007.;  </w:t>
      </w:r>
    </w:p>
    <w:p w14:paraId="193B1FD0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1E0A20">
        <w:rPr>
          <w:sz w:val="28"/>
          <w:szCs w:val="28"/>
        </w:rPr>
        <w:t xml:space="preserve">Бернард А. Социальная антропология: исследуя социальную жизнь людей/ А. Бернард. –М., 2009. -244с.;  </w:t>
      </w:r>
    </w:p>
    <w:p w14:paraId="0C4025DD" w14:textId="77777777" w:rsidR="000670A6" w:rsidRPr="001E0A20" w:rsidRDefault="000670A6" w:rsidP="000670A6">
      <w:pPr>
        <w:numPr>
          <w:ilvl w:val="0"/>
          <w:numId w:val="5"/>
        </w:numPr>
        <w:shd w:val="clear" w:color="auto" w:fill="FFFFFF"/>
        <w:tabs>
          <w:tab w:val="left" w:pos="284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spellStart"/>
      <w:r w:rsidRPr="001E0A20">
        <w:rPr>
          <w:sz w:val="28"/>
          <w:szCs w:val="28"/>
        </w:rPr>
        <w:t>Қалшабаева</w:t>
      </w:r>
      <w:proofErr w:type="spellEnd"/>
      <w:r w:rsidRPr="001E0A20">
        <w:rPr>
          <w:sz w:val="28"/>
          <w:szCs w:val="28"/>
        </w:rPr>
        <w:t xml:space="preserve"> Б.К. </w:t>
      </w:r>
      <w:proofErr w:type="spellStart"/>
      <w:r w:rsidRPr="001E0A20">
        <w:rPr>
          <w:sz w:val="28"/>
          <w:szCs w:val="28"/>
        </w:rPr>
        <w:t>Теориялық</w:t>
      </w:r>
      <w:proofErr w:type="spellEnd"/>
      <w:r w:rsidRPr="001E0A20">
        <w:rPr>
          <w:sz w:val="28"/>
          <w:szCs w:val="28"/>
        </w:rPr>
        <w:t xml:space="preserve"> этнология. – Алматы: </w:t>
      </w:r>
      <w:proofErr w:type="spellStart"/>
      <w:r w:rsidRPr="001E0A20">
        <w:rPr>
          <w:sz w:val="28"/>
          <w:szCs w:val="28"/>
        </w:rPr>
        <w:t>Қазақ</w:t>
      </w:r>
      <w:proofErr w:type="spellEnd"/>
      <w:r w:rsidRPr="001E0A20">
        <w:rPr>
          <w:sz w:val="28"/>
          <w:szCs w:val="28"/>
        </w:rPr>
        <w:t xml:space="preserve"> </w:t>
      </w:r>
      <w:proofErr w:type="spellStart"/>
      <w:r w:rsidRPr="001E0A20">
        <w:rPr>
          <w:sz w:val="28"/>
          <w:szCs w:val="28"/>
        </w:rPr>
        <w:t>университеті</w:t>
      </w:r>
      <w:proofErr w:type="spellEnd"/>
      <w:r w:rsidRPr="001E0A20">
        <w:rPr>
          <w:sz w:val="28"/>
          <w:szCs w:val="28"/>
        </w:rPr>
        <w:t>, 2016. – 236 б.</w:t>
      </w:r>
    </w:p>
    <w:p w14:paraId="0CA0AB58" w14:textId="2EBB2729" w:rsidR="006028EF" w:rsidRPr="000670A6" w:rsidRDefault="006028EF" w:rsidP="00206768">
      <w:pPr>
        <w:jc w:val="both"/>
        <w:rPr>
          <w:b/>
          <w:sz w:val="22"/>
          <w:szCs w:val="22"/>
        </w:rPr>
      </w:pPr>
    </w:p>
    <w:p w14:paraId="61597DE9" w14:textId="77777777" w:rsidR="00912652" w:rsidRPr="003B4CD6" w:rsidRDefault="00912652" w:rsidP="0028029D">
      <w:pPr>
        <w:rPr>
          <w:vanish/>
          <w:sz w:val="20"/>
          <w:szCs w:val="20"/>
        </w:rPr>
      </w:pPr>
    </w:p>
    <w:p w14:paraId="2C09D870" w14:textId="77777777" w:rsidR="00912652" w:rsidRPr="003B4CD6" w:rsidRDefault="00912652" w:rsidP="0028029D">
      <w:pPr>
        <w:rPr>
          <w:vanish/>
          <w:sz w:val="20"/>
          <w:szCs w:val="20"/>
        </w:rPr>
      </w:pPr>
    </w:p>
    <w:p w14:paraId="3377B264" w14:textId="77777777" w:rsidR="00912652" w:rsidRPr="003B4CD6" w:rsidRDefault="00912652" w:rsidP="0028029D">
      <w:pPr>
        <w:rPr>
          <w:vanish/>
          <w:sz w:val="20"/>
          <w:szCs w:val="20"/>
        </w:rPr>
      </w:pPr>
    </w:p>
    <w:p w14:paraId="57C09B1A" w14:textId="77777777" w:rsidR="00912652" w:rsidRPr="003B4CD6" w:rsidRDefault="00912652" w:rsidP="0028029D">
      <w:pPr>
        <w:rPr>
          <w:b/>
          <w:sz w:val="20"/>
          <w:szCs w:val="20"/>
          <w:lang w:val="kk-KZ"/>
        </w:rPr>
      </w:pPr>
    </w:p>
    <w:p w14:paraId="79CC44D0" w14:textId="77777777" w:rsidR="005F6E04" w:rsidRDefault="005F6E04" w:rsidP="00A47931">
      <w:pPr>
        <w:jc w:val="center"/>
        <w:rPr>
          <w:b/>
          <w:sz w:val="20"/>
          <w:szCs w:val="20"/>
          <w:lang w:val="kk-KZ"/>
        </w:rPr>
      </w:pPr>
    </w:p>
    <w:p w14:paraId="2C78DD12" w14:textId="77777777" w:rsidR="005F6E04" w:rsidRDefault="005F6E04" w:rsidP="00A47931">
      <w:pPr>
        <w:jc w:val="center"/>
        <w:rPr>
          <w:b/>
          <w:sz w:val="20"/>
          <w:szCs w:val="20"/>
          <w:lang w:val="kk-KZ"/>
        </w:rPr>
      </w:pPr>
    </w:p>
    <w:p w14:paraId="4347ED92" w14:textId="77777777" w:rsidR="006D2DDD" w:rsidRDefault="006D2DDD" w:rsidP="00A47931">
      <w:pPr>
        <w:jc w:val="center"/>
        <w:rPr>
          <w:b/>
          <w:sz w:val="20"/>
          <w:szCs w:val="20"/>
          <w:lang w:val="kk-KZ"/>
        </w:rPr>
      </w:pPr>
    </w:p>
    <w:p w14:paraId="06BBC6DA" w14:textId="77777777" w:rsidR="006D2DDD" w:rsidRPr="00A22889" w:rsidRDefault="006D2DDD" w:rsidP="006D2DDD">
      <w:pPr>
        <w:jc w:val="both"/>
        <w:rPr>
          <w:b/>
          <w:sz w:val="22"/>
          <w:szCs w:val="22"/>
          <w:lang w:val="kk-KZ"/>
        </w:rPr>
      </w:pPr>
    </w:p>
    <w:p w14:paraId="6CC84F97" w14:textId="77777777" w:rsidR="006D2DDD" w:rsidRPr="00A22889" w:rsidRDefault="006D2DDD" w:rsidP="006D2DDD">
      <w:pPr>
        <w:jc w:val="both"/>
        <w:rPr>
          <w:b/>
          <w:sz w:val="22"/>
          <w:szCs w:val="22"/>
          <w:lang w:val="kk-KZ"/>
        </w:rPr>
      </w:pPr>
    </w:p>
    <w:p w14:paraId="3F03E88F" w14:textId="77777777" w:rsidR="006D2DDD" w:rsidRPr="00A47931" w:rsidRDefault="006D2DDD" w:rsidP="00A47931">
      <w:pPr>
        <w:jc w:val="center"/>
        <w:rPr>
          <w:b/>
          <w:sz w:val="20"/>
          <w:szCs w:val="20"/>
          <w:lang w:val="kk-KZ"/>
        </w:rPr>
      </w:pPr>
    </w:p>
    <w:p w14:paraId="13FD82E7" w14:textId="77777777" w:rsidR="00912652" w:rsidRPr="003B4CD6" w:rsidRDefault="00912652" w:rsidP="00AE195E">
      <w:pPr>
        <w:jc w:val="center"/>
        <w:rPr>
          <w:b/>
          <w:sz w:val="20"/>
          <w:szCs w:val="20"/>
          <w:lang w:val="kk-KZ"/>
        </w:rPr>
      </w:pPr>
    </w:p>
    <w:p w14:paraId="7F93A04C" w14:textId="77777777" w:rsidR="00950F6F" w:rsidRPr="003B4CD6" w:rsidRDefault="00950F6F" w:rsidP="0028029D">
      <w:pPr>
        <w:rPr>
          <w:sz w:val="20"/>
          <w:szCs w:val="20"/>
          <w:lang w:val="kk-KZ"/>
        </w:rPr>
      </w:pPr>
    </w:p>
    <w:p w14:paraId="5D796F48" w14:textId="77777777" w:rsidR="00F15515" w:rsidRPr="003B4CD6" w:rsidRDefault="00F15515" w:rsidP="0028029D">
      <w:pPr>
        <w:rPr>
          <w:sz w:val="20"/>
          <w:szCs w:val="20"/>
          <w:lang w:val="kk-KZ"/>
        </w:rPr>
      </w:pPr>
    </w:p>
    <w:sectPr w:rsidR="00F15515" w:rsidRPr="003B4CD6" w:rsidSect="000E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6919"/>
    <w:multiLevelType w:val="hybridMultilevel"/>
    <w:tmpl w:val="73367BBC"/>
    <w:lvl w:ilvl="0" w:tplc="70480D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8759F0"/>
    <w:multiLevelType w:val="hybridMultilevel"/>
    <w:tmpl w:val="365019E2"/>
    <w:lvl w:ilvl="0" w:tplc="51349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F424D0"/>
    <w:multiLevelType w:val="hybridMultilevel"/>
    <w:tmpl w:val="CC84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D5C9D"/>
    <w:multiLevelType w:val="hybridMultilevel"/>
    <w:tmpl w:val="2E90C56E"/>
    <w:lvl w:ilvl="0" w:tplc="53A8D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18724519">
    <w:abstractNumId w:val="2"/>
  </w:num>
  <w:num w:numId="2" w16cid:durableId="1954434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27663">
    <w:abstractNumId w:val="1"/>
  </w:num>
  <w:num w:numId="4" w16cid:durableId="781916566">
    <w:abstractNumId w:val="0"/>
  </w:num>
  <w:num w:numId="5" w16cid:durableId="1002705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566B8"/>
    <w:rsid w:val="00057D3E"/>
    <w:rsid w:val="000670A6"/>
    <w:rsid w:val="00073CC9"/>
    <w:rsid w:val="00083F19"/>
    <w:rsid w:val="000C6957"/>
    <w:rsid w:val="000C7EC1"/>
    <w:rsid w:val="000E7EED"/>
    <w:rsid w:val="001067AB"/>
    <w:rsid w:val="001146DC"/>
    <w:rsid w:val="00146C7B"/>
    <w:rsid w:val="001534E5"/>
    <w:rsid w:val="00172AB9"/>
    <w:rsid w:val="00186282"/>
    <w:rsid w:val="001A2D29"/>
    <w:rsid w:val="001A6280"/>
    <w:rsid w:val="001E1ED9"/>
    <w:rsid w:val="001E206F"/>
    <w:rsid w:val="001E4BFF"/>
    <w:rsid w:val="001E7DA8"/>
    <w:rsid w:val="00206768"/>
    <w:rsid w:val="0022645C"/>
    <w:rsid w:val="00235231"/>
    <w:rsid w:val="002655E7"/>
    <w:rsid w:val="00266816"/>
    <w:rsid w:val="0027207D"/>
    <w:rsid w:val="0028029D"/>
    <w:rsid w:val="00282CA2"/>
    <w:rsid w:val="002918C0"/>
    <w:rsid w:val="00292083"/>
    <w:rsid w:val="002B35E2"/>
    <w:rsid w:val="002E5862"/>
    <w:rsid w:val="00307B03"/>
    <w:rsid w:val="00363944"/>
    <w:rsid w:val="003648DB"/>
    <w:rsid w:val="003714CD"/>
    <w:rsid w:val="003A51D9"/>
    <w:rsid w:val="003B4CD6"/>
    <w:rsid w:val="003D72D0"/>
    <w:rsid w:val="003D72E3"/>
    <w:rsid w:val="003E6214"/>
    <w:rsid w:val="003F7CAE"/>
    <w:rsid w:val="0047761E"/>
    <w:rsid w:val="00482A4C"/>
    <w:rsid w:val="004959ED"/>
    <w:rsid w:val="004A781B"/>
    <w:rsid w:val="004B77DE"/>
    <w:rsid w:val="004D68DE"/>
    <w:rsid w:val="00513D75"/>
    <w:rsid w:val="005960E7"/>
    <w:rsid w:val="005A3C5D"/>
    <w:rsid w:val="005A4FD9"/>
    <w:rsid w:val="005B0C55"/>
    <w:rsid w:val="005C563E"/>
    <w:rsid w:val="005D5704"/>
    <w:rsid w:val="005D7C98"/>
    <w:rsid w:val="005F6E04"/>
    <w:rsid w:val="006028EF"/>
    <w:rsid w:val="00613B8A"/>
    <w:rsid w:val="00614B23"/>
    <w:rsid w:val="006153B0"/>
    <w:rsid w:val="006364FE"/>
    <w:rsid w:val="00652AF1"/>
    <w:rsid w:val="0066081D"/>
    <w:rsid w:val="00672B3E"/>
    <w:rsid w:val="006901C4"/>
    <w:rsid w:val="006A0F22"/>
    <w:rsid w:val="006D2DDD"/>
    <w:rsid w:val="006D4EC0"/>
    <w:rsid w:val="006D60B7"/>
    <w:rsid w:val="006E2BC1"/>
    <w:rsid w:val="007141FE"/>
    <w:rsid w:val="007604BC"/>
    <w:rsid w:val="00791D24"/>
    <w:rsid w:val="007C7264"/>
    <w:rsid w:val="007D0DD3"/>
    <w:rsid w:val="007F2160"/>
    <w:rsid w:val="0080093A"/>
    <w:rsid w:val="00815CB1"/>
    <w:rsid w:val="00816CF0"/>
    <w:rsid w:val="00824611"/>
    <w:rsid w:val="00854823"/>
    <w:rsid w:val="008765F8"/>
    <w:rsid w:val="00887EF2"/>
    <w:rsid w:val="00892F30"/>
    <w:rsid w:val="008A4CBC"/>
    <w:rsid w:val="008B02B3"/>
    <w:rsid w:val="008E047F"/>
    <w:rsid w:val="00900D11"/>
    <w:rsid w:val="00912652"/>
    <w:rsid w:val="00922B18"/>
    <w:rsid w:val="00933625"/>
    <w:rsid w:val="009354B0"/>
    <w:rsid w:val="00937420"/>
    <w:rsid w:val="00937560"/>
    <w:rsid w:val="00943B14"/>
    <w:rsid w:val="009457E1"/>
    <w:rsid w:val="00950F6F"/>
    <w:rsid w:val="009A2E10"/>
    <w:rsid w:val="00A273E8"/>
    <w:rsid w:val="00A47931"/>
    <w:rsid w:val="00A56D9D"/>
    <w:rsid w:val="00A71666"/>
    <w:rsid w:val="00A72452"/>
    <w:rsid w:val="00A757B1"/>
    <w:rsid w:val="00AA38D4"/>
    <w:rsid w:val="00AA46EA"/>
    <w:rsid w:val="00AC77A3"/>
    <w:rsid w:val="00AD09B1"/>
    <w:rsid w:val="00AE195E"/>
    <w:rsid w:val="00AF745E"/>
    <w:rsid w:val="00AF7526"/>
    <w:rsid w:val="00B05B66"/>
    <w:rsid w:val="00B52B00"/>
    <w:rsid w:val="00B5369A"/>
    <w:rsid w:val="00BD3E70"/>
    <w:rsid w:val="00BE4E15"/>
    <w:rsid w:val="00C14474"/>
    <w:rsid w:val="00C27C07"/>
    <w:rsid w:val="00C4319B"/>
    <w:rsid w:val="00C55255"/>
    <w:rsid w:val="00C81CC9"/>
    <w:rsid w:val="00CC4E93"/>
    <w:rsid w:val="00CF3DE0"/>
    <w:rsid w:val="00D01D91"/>
    <w:rsid w:val="00D45ED2"/>
    <w:rsid w:val="00D634FD"/>
    <w:rsid w:val="00D7307C"/>
    <w:rsid w:val="00DC6981"/>
    <w:rsid w:val="00E05C8D"/>
    <w:rsid w:val="00E0706C"/>
    <w:rsid w:val="00E37B1A"/>
    <w:rsid w:val="00E42030"/>
    <w:rsid w:val="00E5597B"/>
    <w:rsid w:val="00E57B9C"/>
    <w:rsid w:val="00E66870"/>
    <w:rsid w:val="00E94D05"/>
    <w:rsid w:val="00ED0C4B"/>
    <w:rsid w:val="00ED311D"/>
    <w:rsid w:val="00ED3992"/>
    <w:rsid w:val="00F15515"/>
    <w:rsid w:val="00F5623F"/>
    <w:rsid w:val="00F56BC9"/>
    <w:rsid w:val="00F71C10"/>
    <w:rsid w:val="00F73141"/>
    <w:rsid w:val="00F77ABE"/>
    <w:rsid w:val="00F91E09"/>
    <w:rsid w:val="00F9643C"/>
    <w:rsid w:val="00FA2E93"/>
    <w:rsid w:val="00FB094E"/>
    <w:rsid w:val="00FC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E0FE"/>
  <w15:docId w15:val="{017E5F69-D96E-42DD-9CAE-6012EFE2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ejvd">
    <w:name w:val="rvejvd"/>
    <w:basedOn w:val="a0"/>
    <w:rsid w:val="00513D75"/>
  </w:style>
  <w:style w:type="character" w:customStyle="1" w:styleId="tlid-translation">
    <w:name w:val="tlid-translation"/>
    <w:basedOn w:val="a0"/>
    <w:uiPriority w:val="99"/>
    <w:rsid w:val="001A6280"/>
  </w:style>
  <w:style w:type="paragraph" w:styleId="a9">
    <w:name w:val="footer"/>
    <w:basedOn w:val="a"/>
    <w:link w:val="aa"/>
    <w:uiPriority w:val="99"/>
    <w:unhideWhenUsed/>
    <w:rsid w:val="00F731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73141"/>
  </w:style>
  <w:style w:type="paragraph" w:customStyle="1" w:styleId="10">
    <w:name w:val="Абзац списка1"/>
    <w:basedOn w:val="a"/>
    <w:rsid w:val="005F6E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zkurwreuab5ozgtqnkl">
    <w:name w:val="ezkurwreuab5ozgtqnkl"/>
    <w:rsid w:val="006D2DDD"/>
  </w:style>
  <w:style w:type="character" w:styleId="ab">
    <w:name w:val="annotation reference"/>
    <w:basedOn w:val="a0"/>
    <w:uiPriority w:val="99"/>
    <w:semiHidden/>
    <w:unhideWhenUsed/>
    <w:rsid w:val="003D72E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72E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72E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72E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175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562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4173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761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1575-1A60-44F7-95AE-1BEF8321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Ainur Yermekbayeva</cp:lastModifiedBy>
  <cp:revision>24</cp:revision>
  <dcterms:created xsi:type="dcterms:W3CDTF">2022-09-20T02:55:00Z</dcterms:created>
  <dcterms:modified xsi:type="dcterms:W3CDTF">2024-09-09T08:52:00Z</dcterms:modified>
</cp:coreProperties>
</file>